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Гайдарова Алина Айдиновна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Русский язык,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Литература,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Русский язык, кабинет 102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Русский язык,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Русский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Русский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Русский язык,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Литература, кабинет 102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Практики читательского мастерства,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Русский язык,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Русский язык,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Литература,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История, кабинет 319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Литература, кабинет 317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Родное слово,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Русский язык,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Функциональная грамотность (литературная),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Литература, кабинет 317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Функциональная грамотность (литературная),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Литература, кабинет учительская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Родное слово,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Русский язык,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Русский язык,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Практики читательского мастерства, кабинет 322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Литература,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Гайдарова Алина Айдиновна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