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Соколов Андрей Борисович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Обществознание,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Общество и мы,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Бизнес и экономика,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Обществознание,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Общество и мы,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История,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История,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Обществознание,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Обществознание,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История,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История,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Обществознание,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Обществознание,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Функциональная грамотность (общественно-научная),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Обществознание,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Общество и мы,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Функциональная грамотность (общественно-научная),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История,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Бизнес и экономика,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Обществознание,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История,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История,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Обществознание,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История,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История,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Обществознание,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Обществознание,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Обществознание,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История,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История,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Обществознание,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Общество и мы,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Россия — моя история,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История,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Обществознание, кабинет 218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Соколов Андрей Борисович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