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Палькина Татьяна Николаевна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Разговоры о важном,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Литература,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Развитие письменной речи,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Литература,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Литература,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10:40-12:00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Основы обработки текстов,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Литература,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Литература,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Русский язык,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Русский язык,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Гум.,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Русский язык,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Русский язык,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Литература,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Русский язык, кабинет 219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10А, Русский язык,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Литература, кабинет 219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Россия — мои горизонты, кабинет 219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9Б, Функциональная грамотность (читательская), кабинет 219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Палькина Татьяна Николаевна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